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1E0"/>
      </w:tblPr>
      <w:tblGrid>
        <w:gridCol w:w="1483"/>
        <w:gridCol w:w="3489"/>
        <w:gridCol w:w="236"/>
        <w:gridCol w:w="4800"/>
      </w:tblGrid>
      <w:tr w:rsidR="00324929" w:rsidRPr="00AF3FB0" w:rsidTr="00E20008">
        <w:tc>
          <w:tcPr>
            <w:tcW w:w="4972" w:type="dxa"/>
            <w:gridSpan w:val="2"/>
            <w:shd w:val="clear" w:color="auto" w:fill="auto"/>
          </w:tcPr>
          <w:p w:rsidR="00324929" w:rsidRPr="007B31D9" w:rsidRDefault="005B0C48" w:rsidP="00E20008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61180C">
              <w:rPr>
                <w:rFonts w:ascii="Palatino Linotype" w:hAnsi="Palatino Linotype" w:cs="Lucida Sans Unicode"/>
              </w:rPr>
              <w:object w:dxaOrig="751" w:dyaOrig="7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29.25pt" o:ole="" fillcolor="window">
                  <v:imagedata r:id="rId5" o:title=""/>
                </v:shape>
                <o:OLEObject Type="Embed" ProgID="Word.Picture.8" ShapeID="_x0000_i1025" DrawAspect="Content" ObjectID="_1713172505" r:id="rId6"/>
              </w:objec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324929" w:rsidRPr="007B31D9" w:rsidRDefault="00324929" w:rsidP="00E20008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</w:p>
          <w:p w:rsidR="00324929" w:rsidRPr="007B31D9" w:rsidRDefault="00324929" w:rsidP="00E20008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</w:p>
          <w:p w:rsidR="00324929" w:rsidRPr="007B31D9" w:rsidRDefault="00324929" w:rsidP="00E20008">
            <w:pPr>
              <w:spacing w:after="0" w:line="240" w:lineRule="auto"/>
              <w:rPr>
                <w:rFonts w:eastAsia="Times New Roman"/>
                <w:vertAlign w:val="subscript"/>
                <w:lang w:eastAsia="el-GR"/>
              </w:rPr>
            </w:pPr>
          </w:p>
          <w:p w:rsidR="00324929" w:rsidRPr="007B31D9" w:rsidRDefault="00324929" w:rsidP="00E20008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</w:p>
          <w:p w:rsidR="00324929" w:rsidRPr="007B31D9" w:rsidRDefault="00324929" w:rsidP="00E20008">
            <w:pPr>
              <w:spacing w:after="0" w:line="240" w:lineRule="auto"/>
              <w:ind w:left="67"/>
              <w:rPr>
                <w:rFonts w:eastAsia="Times New Roman"/>
                <w:lang w:eastAsia="el-GR"/>
              </w:rPr>
            </w:pPr>
          </w:p>
          <w:p w:rsidR="00324929" w:rsidRPr="007B31D9" w:rsidRDefault="00324929" w:rsidP="00E20008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</w:p>
          <w:p w:rsidR="00324929" w:rsidRPr="007B31D9" w:rsidRDefault="00324929" w:rsidP="00E20008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324929" w:rsidRPr="00AF3FB0" w:rsidRDefault="00324929" w:rsidP="00E20008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</w:tr>
      <w:tr w:rsidR="00324929" w:rsidRPr="000A4505" w:rsidTr="00E20008">
        <w:trPr>
          <w:trHeight w:val="1058"/>
        </w:trPr>
        <w:tc>
          <w:tcPr>
            <w:tcW w:w="4972" w:type="dxa"/>
            <w:gridSpan w:val="2"/>
            <w:shd w:val="clear" w:color="auto" w:fill="auto"/>
          </w:tcPr>
          <w:p w:rsidR="00324929" w:rsidRPr="007B31D9" w:rsidRDefault="00324929" w:rsidP="00E20008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7B31D9">
              <w:rPr>
                <w:rFonts w:eastAsia="Times New Roman"/>
                <w:lang w:eastAsia="el-GR"/>
              </w:rPr>
              <w:t>ΕΛΛΗΝΙΚΗ ΔΗΜΟΚΡΑΤΙΑ</w:t>
            </w:r>
          </w:p>
          <w:p w:rsidR="00324929" w:rsidRPr="002A5B28" w:rsidRDefault="00324929" w:rsidP="00E20008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7B31D9">
              <w:rPr>
                <w:rFonts w:eastAsia="Times New Roman"/>
                <w:lang w:eastAsia="el-GR"/>
              </w:rPr>
              <w:t>ΥΠΟΥΡΓΕΙΟ ΠΑΙΔΕΙΑΣ ΚΑΙ ΘΡΗΣΚΕΥΜΑΤΩΝ</w:t>
            </w:r>
          </w:p>
          <w:p w:rsidR="00324929" w:rsidRPr="007B31D9" w:rsidRDefault="00324929" w:rsidP="00E20008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7B31D9">
              <w:rPr>
                <w:rFonts w:eastAsia="Times New Roman"/>
                <w:lang w:eastAsia="el-GR"/>
              </w:rPr>
              <w:t>ΠΕΡΙΦΕΡΕΙΑΚΗ ΔΙΕΥΘΥΝΣΗ Π</w:t>
            </w:r>
            <w:r>
              <w:rPr>
                <w:rFonts w:eastAsia="Times New Roman"/>
                <w:lang w:eastAsia="el-GR"/>
              </w:rPr>
              <w:t xml:space="preserve">.Ε. </w:t>
            </w:r>
            <w:r w:rsidRPr="007B31D9">
              <w:rPr>
                <w:rFonts w:eastAsia="Times New Roman"/>
                <w:lang w:eastAsia="el-GR"/>
              </w:rPr>
              <w:t xml:space="preserve"> &amp; Δ</w:t>
            </w:r>
            <w:r>
              <w:rPr>
                <w:rFonts w:eastAsia="Times New Roman"/>
                <w:lang w:eastAsia="el-GR"/>
              </w:rPr>
              <w:t xml:space="preserve">.Ε. </w:t>
            </w:r>
            <w:r w:rsidRPr="007B31D9">
              <w:rPr>
                <w:rFonts w:eastAsia="Times New Roman"/>
                <w:lang w:eastAsia="el-GR"/>
              </w:rPr>
              <w:t>ΑΤΤΙΚΗΣ</w:t>
            </w:r>
          </w:p>
          <w:p w:rsidR="00324929" w:rsidRDefault="00324929" w:rsidP="00E20008">
            <w:pPr>
              <w:spacing w:after="0" w:line="240" w:lineRule="auto"/>
              <w:jc w:val="center"/>
              <w:rPr>
                <w:rFonts w:eastAsia="Times New Roman"/>
                <w:b/>
                <w:lang w:eastAsia="el-GR"/>
              </w:rPr>
            </w:pPr>
            <w:r w:rsidRPr="00F4312D">
              <w:rPr>
                <w:rFonts w:eastAsia="Times New Roman"/>
                <w:b/>
                <w:lang w:eastAsia="el-GR"/>
              </w:rPr>
              <w:t>4</w:t>
            </w:r>
            <w:r w:rsidRPr="007B31D9">
              <w:rPr>
                <w:rFonts w:eastAsia="Times New Roman"/>
                <w:b/>
                <w:vertAlign w:val="superscript"/>
                <w:lang w:eastAsia="el-GR"/>
              </w:rPr>
              <w:t>Ο</w:t>
            </w:r>
            <w:r w:rsidRPr="00D40D21">
              <w:rPr>
                <w:rFonts w:eastAsia="Times New Roman"/>
                <w:b/>
                <w:vertAlign w:val="superscript"/>
                <w:lang w:eastAsia="el-GR"/>
              </w:rPr>
              <w:t xml:space="preserve"> </w:t>
            </w:r>
            <w:r>
              <w:rPr>
                <w:rFonts w:eastAsia="Times New Roman"/>
                <w:b/>
                <w:lang w:eastAsia="el-GR"/>
              </w:rPr>
              <w:t xml:space="preserve"> ΠΕΡΙΦΕΡΕΙΑΚΟ ΚΕΝΤΡΟ</w:t>
            </w:r>
          </w:p>
          <w:p w:rsidR="00324929" w:rsidRPr="002A5B28" w:rsidRDefault="00324929" w:rsidP="00E20008">
            <w:pPr>
              <w:spacing w:after="0" w:line="240" w:lineRule="auto"/>
              <w:jc w:val="center"/>
              <w:rPr>
                <w:rFonts w:eastAsia="Times New Roman"/>
                <w:b/>
                <w:lang w:eastAsia="el-GR"/>
              </w:rPr>
            </w:pPr>
            <w:r>
              <w:rPr>
                <w:rFonts w:eastAsia="Times New Roman"/>
                <w:b/>
                <w:lang w:eastAsia="el-GR"/>
              </w:rPr>
              <w:t>ΕΚΠΑΙΔΕΥΤΙΚΟΥ ΣΧΕΔΙΑΣΜΟΥ ΑΤΤΙΚΗΣ</w:t>
            </w:r>
          </w:p>
        </w:tc>
        <w:tc>
          <w:tcPr>
            <w:tcW w:w="236" w:type="dxa"/>
            <w:vMerge/>
            <w:shd w:val="clear" w:color="auto" w:fill="auto"/>
          </w:tcPr>
          <w:p w:rsidR="00324929" w:rsidRPr="007B31D9" w:rsidRDefault="00324929" w:rsidP="00E20008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4800" w:type="dxa"/>
            <w:shd w:val="clear" w:color="auto" w:fill="auto"/>
          </w:tcPr>
          <w:p w:rsidR="00324929" w:rsidRPr="00C92DE1" w:rsidRDefault="00324929" w:rsidP="00E2000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el-GR"/>
              </w:rPr>
            </w:pPr>
            <w:r w:rsidRPr="000A4505">
              <w:rPr>
                <w:rFonts w:eastAsia="Times New Roman"/>
                <w:b/>
                <w:sz w:val="24"/>
                <w:szCs w:val="24"/>
                <w:lang w:eastAsia="el-GR"/>
              </w:rPr>
              <w:t xml:space="preserve">Νέα Σμύρνη, </w:t>
            </w:r>
            <w:r>
              <w:rPr>
                <w:rFonts w:eastAsia="Times New Roman"/>
                <w:b/>
                <w:sz w:val="24"/>
                <w:szCs w:val="24"/>
                <w:lang w:val="en-US" w:eastAsia="el-GR"/>
              </w:rPr>
              <w:t>0</w:t>
            </w:r>
            <w:r w:rsidR="00C70285">
              <w:rPr>
                <w:rFonts w:eastAsia="Times New Roman"/>
                <w:b/>
                <w:sz w:val="24"/>
                <w:szCs w:val="24"/>
                <w:lang w:eastAsia="el-GR"/>
              </w:rPr>
              <w:t>4</w:t>
            </w:r>
            <w:r w:rsidRPr="000A4505">
              <w:rPr>
                <w:rFonts w:eastAsia="Times New Roman"/>
                <w:b/>
                <w:sz w:val="24"/>
                <w:szCs w:val="24"/>
                <w:lang w:val="en-US" w:eastAsia="el-GR"/>
              </w:rPr>
              <w:t>-</w:t>
            </w:r>
            <w:r w:rsidR="00C92DE1">
              <w:rPr>
                <w:rFonts w:eastAsia="Times New Roman"/>
                <w:b/>
                <w:sz w:val="24"/>
                <w:szCs w:val="24"/>
                <w:lang w:val="en-US" w:eastAsia="el-GR"/>
              </w:rPr>
              <w:t>0</w:t>
            </w:r>
            <w:r w:rsidR="00C70285">
              <w:rPr>
                <w:rFonts w:eastAsia="Times New Roman"/>
                <w:b/>
                <w:sz w:val="24"/>
                <w:szCs w:val="24"/>
                <w:lang w:eastAsia="el-GR"/>
              </w:rPr>
              <w:t>5</w:t>
            </w:r>
            <w:r w:rsidRPr="000A4505">
              <w:rPr>
                <w:rFonts w:eastAsia="Times New Roman"/>
                <w:b/>
                <w:sz w:val="24"/>
                <w:szCs w:val="24"/>
                <w:lang w:val="en-US" w:eastAsia="el-GR"/>
              </w:rPr>
              <w:t>-202</w:t>
            </w:r>
            <w:r w:rsidR="00C92DE1">
              <w:rPr>
                <w:rFonts w:eastAsia="Times New Roman"/>
                <w:b/>
                <w:sz w:val="24"/>
                <w:szCs w:val="24"/>
                <w:lang w:val="en-US" w:eastAsia="el-GR"/>
              </w:rPr>
              <w:t>2</w:t>
            </w:r>
          </w:p>
          <w:p w:rsidR="00324929" w:rsidRPr="000A4505" w:rsidRDefault="00C70285" w:rsidP="00E2000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sz w:val="24"/>
                <w:szCs w:val="24"/>
                <w:lang w:eastAsia="el-GR"/>
              </w:rPr>
              <w:t xml:space="preserve"> </w:t>
            </w:r>
          </w:p>
          <w:p w:rsidR="00324929" w:rsidRPr="000A4505" w:rsidRDefault="00324929" w:rsidP="00E2000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el-GR"/>
              </w:rPr>
            </w:pPr>
          </w:p>
          <w:p w:rsidR="00324929" w:rsidRPr="000A4505" w:rsidRDefault="00324929" w:rsidP="00E2000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el-GR"/>
              </w:rPr>
            </w:pPr>
          </w:p>
        </w:tc>
      </w:tr>
      <w:tr w:rsidR="00324929" w:rsidRPr="00AF3FB0" w:rsidTr="00E20008">
        <w:trPr>
          <w:trHeight w:val="48"/>
        </w:trPr>
        <w:tc>
          <w:tcPr>
            <w:tcW w:w="1483" w:type="dxa"/>
            <w:shd w:val="clear" w:color="auto" w:fill="auto"/>
          </w:tcPr>
          <w:p w:rsidR="00324929" w:rsidRPr="007B31D9" w:rsidRDefault="00324929" w:rsidP="00E20008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proofErr w:type="spellStart"/>
            <w:r w:rsidRPr="007B31D9">
              <w:rPr>
                <w:rFonts w:eastAsia="Times New Roman"/>
                <w:sz w:val="21"/>
                <w:szCs w:val="21"/>
                <w:lang w:eastAsia="el-GR"/>
              </w:rPr>
              <w:t>Ταχ</w:t>
            </w:r>
            <w:proofErr w:type="spellEnd"/>
            <w:r w:rsidRPr="007B31D9">
              <w:rPr>
                <w:rFonts w:eastAsia="Times New Roman"/>
                <w:sz w:val="21"/>
                <w:szCs w:val="21"/>
                <w:lang w:eastAsia="el-GR"/>
              </w:rPr>
              <w:t>. Δ/</w:t>
            </w:r>
            <w:proofErr w:type="spellStart"/>
            <w:r w:rsidRPr="007B31D9">
              <w:rPr>
                <w:rFonts w:eastAsia="Times New Roman"/>
                <w:sz w:val="21"/>
                <w:szCs w:val="21"/>
                <w:lang w:eastAsia="el-GR"/>
              </w:rPr>
              <w:t>νση</w:t>
            </w:r>
            <w:proofErr w:type="spellEnd"/>
            <w:r w:rsidRPr="007B31D9">
              <w:rPr>
                <w:rFonts w:eastAsia="Times New Roman"/>
                <w:sz w:val="21"/>
                <w:szCs w:val="21"/>
                <w:lang w:eastAsia="el-GR"/>
              </w:rPr>
              <w:t>:</w:t>
            </w:r>
          </w:p>
        </w:tc>
        <w:tc>
          <w:tcPr>
            <w:tcW w:w="3489" w:type="dxa"/>
            <w:shd w:val="clear" w:color="auto" w:fill="auto"/>
          </w:tcPr>
          <w:p w:rsidR="00324929" w:rsidRPr="00647ECE" w:rsidRDefault="00324929" w:rsidP="00E20008">
            <w:pPr>
              <w:spacing w:after="0" w:line="240" w:lineRule="auto"/>
            </w:pPr>
            <w:r w:rsidRPr="00647ECE">
              <w:t>Λ</w:t>
            </w:r>
            <w:r>
              <w:t>ε</w:t>
            </w:r>
            <w:r w:rsidRPr="00647ECE">
              <w:t xml:space="preserve">ωφόρος Συγγρού 165, </w:t>
            </w:r>
          </w:p>
        </w:tc>
        <w:tc>
          <w:tcPr>
            <w:tcW w:w="236" w:type="dxa"/>
            <w:shd w:val="clear" w:color="auto" w:fill="auto"/>
          </w:tcPr>
          <w:p w:rsidR="00324929" w:rsidRPr="007B31D9" w:rsidRDefault="00324929" w:rsidP="00E20008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4800" w:type="dxa"/>
            <w:vMerge w:val="restart"/>
            <w:shd w:val="clear" w:color="auto" w:fill="auto"/>
          </w:tcPr>
          <w:p w:rsidR="00C70285" w:rsidRPr="00230FAF" w:rsidRDefault="00C70285" w:rsidP="00C70285">
            <w:pPr>
              <w:pStyle w:val="a5"/>
              <w:tabs>
                <w:tab w:val="left" w:pos="4006"/>
              </w:tabs>
              <w:ind w:right="578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230FA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ΠΡΟΣ: </w:t>
            </w:r>
          </w:p>
          <w:p w:rsidR="00C70285" w:rsidRDefault="00C70285" w:rsidP="00C70285">
            <w:pPr>
              <w:autoSpaceDE w:val="0"/>
              <w:autoSpaceDN w:val="0"/>
              <w:adjustRightInd w:val="0"/>
              <w:spacing w:after="0" w:line="240" w:lineRule="auto"/>
              <w:ind w:left="284" w:right="72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30FA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Σχολικές Μονάδες </w:t>
            </w:r>
            <w:proofErr w:type="spellStart"/>
            <w:r w:rsidRPr="00230FA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Δ΄Αθήνας</w:t>
            </w:r>
            <w:proofErr w:type="spellEnd"/>
          </w:p>
          <w:p w:rsidR="00C70285" w:rsidRPr="00230FAF" w:rsidRDefault="00C70285" w:rsidP="00C70285">
            <w:pPr>
              <w:autoSpaceDE w:val="0"/>
              <w:autoSpaceDN w:val="0"/>
              <w:adjustRightInd w:val="0"/>
              <w:spacing w:after="0" w:line="240" w:lineRule="auto"/>
              <w:ind w:left="284" w:right="7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70285" w:rsidRPr="00230FAF" w:rsidRDefault="00C70285" w:rsidP="00C70285">
            <w:pPr>
              <w:tabs>
                <w:tab w:val="left" w:pos="284"/>
              </w:tabs>
              <w:spacing w:after="0"/>
              <w:ind w:right="7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FA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ΚΟΙΝΟΠΟΙΗΣΗ: </w:t>
            </w:r>
          </w:p>
          <w:p w:rsidR="00C70285" w:rsidRPr="00230FAF" w:rsidRDefault="00C70285" w:rsidP="00C702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right="72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30FA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Περιφερειακή Δ/</w:t>
            </w:r>
            <w:proofErr w:type="spellStart"/>
            <w:r w:rsidRPr="00230FA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νση</w:t>
            </w:r>
            <w:proofErr w:type="spellEnd"/>
            <w:r w:rsidRPr="00230FA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Α/</w:t>
            </w:r>
            <w:proofErr w:type="spellStart"/>
            <w:r w:rsidRPr="00230FA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θμιας</w:t>
            </w:r>
            <w:proofErr w:type="spellEnd"/>
            <w:r w:rsidRPr="00230FA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και   Β/</w:t>
            </w:r>
            <w:proofErr w:type="spellStart"/>
            <w:r w:rsidRPr="00230FA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θμιας</w:t>
            </w:r>
            <w:proofErr w:type="spellEnd"/>
            <w:r w:rsidRPr="00230FA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0FA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Εκπ</w:t>
            </w:r>
            <w:proofErr w:type="spellEnd"/>
            <w:r w:rsidRPr="00230FA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/σης Αττικής</w:t>
            </w:r>
          </w:p>
          <w:p w:rsidR="00C70285" w:rsidRPr="00230FAF" w:rsidRDefault="00C70285" w:rsidP="00C702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right="72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30FA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Δ/</w:t>
            </w:r>
            <w:proofErr w:type="spellStart"/>
            <w:r w:rsidRPr="00230FA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νση</w:t>
            </w:r>
            <w:proofErr w:type="spellEnd"/>
            <w:r w:rsidRPr="00230FA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Α/</w:t>
            </w:r>
            <w:proofErr w:type="spellStart"/>
            <w:r w:rsidRPr="00230FA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θμιας</w:t>
            </w:r>
            <w:proofErr w:type="spellEnd"/>
            <w:r w:rsidRPr="00230FA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0FA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Εκπ</w:t>
            </w:r>
            <w:proofErr w:type="spellEnd"/>
            <w:r w:rsidRPr="00230FA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/σης Δ΄ Αθήνας</w:t>
            </w:r>
          </w:p>
          <w:p w:rsidR="00C70285" w:rsidRPr="00230FAF" w:rsidRDefault="00C70285" w:rsidP="00C702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right="72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30FA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Δ/</w:t>
            </w:r>
            <w:proofErr w:type="spellStart"/>
            <w:r w:rsidRPr="00230FA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νση</w:t>
            </w:r>
            <w:proofErr w:type="spellEnd"/>
            <w:r w:rsidRPr="00230FA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Β/</w:t>
            </w:r>
            <w:proofErr w:type="spellStart"/>
            <w:r w:rsidRPr="00230FA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θμιας</w:t>
            </w:r>
            <w:proofErr w:type="spellEnd"/>
            <w:r w:rsidRPr="00230FA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0FA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Εκπ</w:t>
            </w:r>
            <w:proofErr w:type="spellEnd"/>
            <w:r w:rsidRPr="00230FA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/σης Δ΄ Αθήνας </w:t>
            </w:r>
          </w:p>
          <w:p w:rsidR="00324929" w:rsidRPr="00AF3FB0" w:rsidRDefault="00324929" w:rsidP="00E20008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</w:tr>
      <w:tr w:rsidR="00324929" w:rsidRPr="007B31D9" w:rsidTr="00E20008">
        <w:trPr>
          <w:trHeight w:val="42"/>
        </w:trPr>
        <w:tc>
          <w:tcPr>
            <w:tcW w:w="1483" w:type="dxa"/>
            <w:shd w:val="clear" w:color="auto" w:fill="auto"/>
          </w:tcPr>
          <w:p w:rsidR="00324929" w:rsidRPr="007B31D9" w:rsidRDefault="00324929" w:rsidP="00E20008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</w:p>
        </w:tc>
        <w:tc>
          <w:tcPr>
            <w:tcW w:w="3489" w:type="dxa"/>
            <w:shd w:val="clear" w:color="auto" w:fill="auto"/>
          </w:tcPr>
          <w:p w:rsidR="00324929" w:rsidRPr="00647ECE" w:rsidRDefault="00324929" w:rsidP="00E20008">
            <w:pPr>
              <w:spacing w:after="0" w:line="240" w:lineRule="auto"/>
            </w:pPr>
            <w:r w:rsidRPr="00647ECE">
              <w:t xml:space="preserve"> 17121, </w:t>
            </w:r>
            <w:r>
              <w:t>Νέα Σμύρνη</w:t>
            </w:r>
          </w:p>
        </w:tc>
        <w:tc>
          <w:tcPr>
            <w:tcW w:w="236" w:type="dxa"/>
            <w:shd w:val="clear" w:color="auto" w:fill="auto"/>
          </w:tcPr>
          <w:p w:rsidR="00324929" w:rsidRPr="007B31D9" w:rsidRDefault="00324929" w:rsidP="00E20008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324929" w:rsidRPr="007B31D9" w:rsidRDefault="00324929" w:rsidP="00E20008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</w:tr>
      <w:tr w:rsidR="00324929" w:rsidRPr="007B31D9" w:rsidTr="00E20008">
        <w:trPr>
          <w:trHeight w:val="42"/>
        </w:trPr>
        <w:tc>
          <w:tcPr>
            <w:tcW w:w="1483" w:type="dxa"/>
            <w:shd w:val="clear" w:color="auto" w:fill="auto"/>
          </w:tcPr>
          <w:p w:rsidR="00324929" w:rsidRPr="007B31D9" w:rsidRDefault="00324929" w:rsidP="00E20008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 w:rsidRPr="007B31D9">
              <w:rPr>
                <w:rFonts w:eastAsia="Times New Roman"/>
                <w:sz w:val="21"/>
                <w:szCs w:val="21"/>
                <w:lang w:eastAsia="el-GR"/>
              </w:rPr>
              <w:t>Πληροφορίες</w:t>
            </w:r>
            <w:r>
              <w:rPr>
                <w:rFonts w:eastAsia="Times New Roman"/>
                <w:sz w:val="21"/>
                <w:szCs w:val="21"/>
                <w:lang w:eastAsia="el-GR"/>
              </w:rPr>
              <w:t xml:space="preserve"> </w:t>
            </w:r>
            <w:r w:rsidRPr="007B31D9">
              <w:rPr>
                <w:rFonts w:eastAsia="Times New Roman"/>
                <w:sz w:val="21"/>
                <w:szCs w:val="21"/>
                <w:lang w:eastAsia="el-GR"/>
              </w:rPr>
              <w:t>:</w:t>
            </w:r>
          </w:p>
          <w:p w:rsidR="00324929" w:rsidRDefault="00324929" w:rsidP="00E20008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proofErr w:type="spellStart"/>
            <w:r>
              <w:rPr>
                <w:rFonts w:eastAsia="Times New Roman"/>
                <w:sz w:val="21"/>
                <w:szCs w:val="21"/>
                <w:lang w:eastAsia="el-GR"/>
              </w:rPr>
              <w:t>Τηλέφ</w:t>
            </w:r>
            <w:proofErr w:type="spellEnd"/>
            <w:r>
              <w:rPr>
                <w:rFonts w:eastAsia="Times New Roman"/>
                <w:sz w:val="21"/>
                <w:szCs w:val="21"/>
                <w:lang w:eastAsia="el-GR"/>
              </w:rPr>
              <w:t xml:space="preserve">. </w:t>
            </w:r>
            <w:proofErr w:type="spellStart"/>
            <w:r>
              <w:rPr>
                <w:rFonts w:eastAsia="Times New Roman"/>
                <w:sz w:val="21"/>
                <w:szCs w:val="21"/>
                <w:lang w:eastAsia="el-GR"/>
              </w:rPr>
              <w:t>Επικ</w:t>
            </w:r>
            <w:proofErr w:type="spellEnd"/>
            <w:r>
              <w:rPr>
                <w:rFonts w:eastAsia="Times New Roman"/>
                <w:sz w:val="21"/>
                <w:szCs w:val="21"/>
                <w:lang w:eastAsia="el-GR"/>
              </w:rPr>
              <w:t>.:</w:t>
            </w:r>
          </w:p>
          <w:p w:rsidR="00324929" w:rsidRPr="00FD2926" w:rsidRDefault="00324929" w:rsidP="00E20008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 w:rsidRPr="007B31D9">
              <w:rPr>
                <w:rFonts w:eastAsia="Times New Roman"/>
                <w:sz w:val="21"/>
                <w:szCs w:val="21"/>
                <w:lang w:val="en-US" w:eastAsia="el-GR"/>
              </w:rPr>
              <w:t>E</w:t>
            </w:r>
            <w:r w:rsidRPr="007B31D9">
              <w:rPr>
                <w:rFonts w:eastAsia="Times New Roman"/>
                <w:sz w:val="21"/>
                <w:szCs w:val="21"/>
                <w:lang w:eastAsia="el-GR"/>
              </w:rPr>
              <w:t>-</w:t>
            </w:r>
            <w:r w:rsidRPr="007B31D9">
              <w:rPr>
                <w:rFonts w:eastAsia="Times New Roman"/>
                <w:sz w:val="21"/>
                <w:szCs w:val="21"/>
                <w:lang w:val="en-US" w:eastAsia="el-GR"/>
              </w:rPr>
              <w:t>mail</w:t>
            </w:r>
            <w:r>
              <w:rPr>
                <w:rFonts w:eastAsia="Times New Roman"/>
                <w:sz w:val="21"/>
                <w:szCs w:val="21"/>
                <w:lang w:eastAsia="el-GR"/>
              </w:rPr>
              <w:t xml:space="preserve">              :</w:t>
            </w:r>
          </w:p>
          <w:p w:rsidR="00324929" w:rsidRPr="007B31D9" w:rsidRDefault="00324929" w:rsidP="00E20008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 w:rsidRPr="007B31D9">
              <w:rPr>
                <w:rFonts w:eastAsia="Times New Roman"/>
                <w:sz w:val="21"/>
                <w:szCs w:val="21"/>
                <w:lang w:eastAsia="el-GR"/>
              </w:rPr>
              <w:t>Γραμματεία</w:t>
            </w:r>
            <w:r>
              <w:rPr>
                <w:rFonts w:eastAsia="Times New Roman"/>
                <w:sz w:val="21"/>
                <w:szCs w:val="21"/>
                <w:lang w:eastAsia="el-GR"/>
              </w:rPr>
              <w:t xml:space="preserve">    :   Ιστοσελίδα</w:t>
            </w:r>
            <w:r w:rsidR="00D53FD0">
              <w:rPr>
                <w:rFonts w:eastAsia="Times New Roman"/>
                <w:sz w:val="21"/>
                <w:szCs w:val="21"/>
                <w:lang w:eastAsia="el-GR"/>
              </w:rPr>
              <w:t xml:space="preserve">     </w:t>
            </w:r>
            <w:r>
              <w:rPr>
                <w:rFonts w:eastAsia="Times New Roman"/>
                <w:sz w:val="21"/>
                <w:szCs w:val="21"/>
                <w:lang w:eastAsia="el-GR"/>
              </w:rPr>
              <w:t>:</w:t>
            </w:r>
            <w:r w:rsidRPr="00F55A67">
              <w:rPr>
                <w:rFonts w:eastAsia="Times New Roman"/>
                <w:sz w:val="21"/>
                <w:szCs w:val="21"/>
                <w:lang w:eastAsia="el-GR"/>
              </w:rPr>
              <w:tab/>
            </w:r>
          </w:p>
        </w:tc>
        <w:tc>
          <w:tcPr>
            <w:tcW w:w="3489" w:type="dxa"/>
            <w:shd w:val="clear" w:color="auto" w:fill="auto"/>
          </w:tcPr>
          <w:p w:rsidR="00324929" w:rsidRPr="00FA455F" w:rsidRDefault="00324929" w:rsidP="00E20008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>
              <w:rPr>
                <w:rFonts w:eastAsia="Times New Roman"/>
                <w:sz w:val="21"/>
                <w:szCs w:val="21"/>
                <w:lang w:eastAsia="el-GR"/>
              </w:rPr>
              <w:t xml:space="preserve">Βάνα </w:t>
            </w:r>
            <w:proofErr w:type="spellStart"/>
            <w:r>
              <w:rPr>
                <w:rFonts w:eastAsia="Times New Roman"/>
                <w:sz w:val="21"/>
                <w:szCs w:val="21"/>
                <w:lang w:eastAsia="el-GR"/>
              </w:rPr>
              <w:t>Μαυραγάνη</w:t>
            </w:r>
            <w:proofErr w:type="spellEnd"/>
          </w:p>
          <w:p w:rsidR="00324929" w:rsidRPr="00981193" w:rsidRDefault="00324929" w:rsidP="00E20008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>
              <w:rPr>
                <w:rFonts w:eastAsia="Times New Roman"/>
                <w:sz w:val="21"/>
                <w:szCs w:val="21"/>
                <w:lang w:eastAsia="el-GR"/>
              </w:rPr>
              <w:t>2131617442</w:t>
            </w:r>
          </w:p>
          <w:p w:rsidR="00324929" w:rsidRPr="007B31D9" w:rsidRDefault="00324929" w:rsidP="00E20008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>
              <w:rPr>
                <w:rFonts w:eastAsia="SimSun" w:cs="DejaVuSans"/>
                <w:color w:val="0000CD"/>
                <w:sz w:val="21"/>
                <w:szCs w:val="21"/>
                <w:lang w:eastAsia="el-GR"/>
              </w:rPr>
              <w:t>4</w:t>
            </w:r>
            <w:r w:rsidRPr="007B31D9">
              <w:rPr>
                <w:rFonts w:eastAsia="SimSun" w:cs="DejaVuSans"/>
                <w:color w:val="0000CD"/>
                <w:sz w:val="21"/>
                <w:szCs w:val="21"/>
                <w:lang w:eastAsia="el-GR"/>
              </w:rPr>
              <w:t>pekes@attik.pde.sch.gr</w:t>
            </w:r>
          </w:p>
          <w:p w:rsidR="00324929" w:rsidRDefault="00324929" w:rsidP="00E20008">
            <w:pPr>
              <w:spacing w:after="0" w:line="240" w:lineRule="auto"/>
            </w:pPr>
            <w:r w:rsidRPr="007B31D9">
              <w:rPr>
                <w:rFonts w:eastAsia="Times New Roman"/>
                <w:sz w:val="21"/>
                <w:szCs w:val="21"/>
                <w:lang w:eastAsia="el-GR"/>
              </w:rPr>
              <w:t>21</w:t>
            </w:r>
            <w:r>
              <w:rPr>
                <w:rFonts w:eastAsia="Times New Roman"/>
                <w:sz w:val="21"/>
                <w:szCs w:val="21"/>
                <w:lang w:eastAsia="el-GR"/>
              </w:rPr>
              <w:t>3</w:t>
            </w:r>
            <w:r w:rsidRPr="007B31D9">
              <w:rPr>
                <w:rFonts w:eastAsia="Times New Roman"/>
                <w:sz w:val="21"/>
                <w:szCs w:val="21"/>
                <w:lang w:eastAsia="el-GR"/>
              </w:rPr>
              <w:t xml:space="preserve"> -</w:t>
            </w:r>
            <w:r>
              <w:rPr>
                <w:rFonts w:eastAsia="Times New Roman"/>
                <w:sz w:val="21"/>
                <w:szCs w:val="21"/>
                <w:lang w:eastAsia="el-GR"/>
              </w:rPr>
              <w:t>1617442</w:t>
            </w:r>
            <w:r>
              <w:t xml:space="preserve"> </w:t>
            </w:r>
          </w:p>
          <w:p w:rsidR="00324929" w:rsidRDefault="00D53FD0" w:rsidP="00E20008">
            <w:pPr>
              <w:spacing w:after="0" w:line="240" w:lineRule="auto"/>
            </w:pPr>
            <w:r>
              <w:rPr>
                <w:rFonts w:eastAsia="Times New Roman"/>
                <w:sz w:val="21"/>
                <w:szCs w:val="21"/>
                <w:lang w:eastAsia="el-GR"/>
              </w:rPr>
              <w:t xml:space="preserve"> </w:t>
            </w:r>
            <w:hyperlink r:id="rId7" w:history="1">
              <w:r w:rsidR="00324929" w:rsidRPr="008806B0">
                <w:rPr>
                  <w:rStyle w:val="-"/>
                </w:rPr>
                <w:t>https://blogs.sch.gr/4pekesat/</w:t>
              </w:r>
            </w:hyperlink>
          </w:p>
          <w:p w:rsidR="00324929" w:rsidRPr="00F55A67" w:rsidRDefault="00324929" w:rsidP="00E20008">
            <w:pPr>
              <w:spacing w:after="0" w:line="240" w:lineRule="auto"/>
            </w:pPr>
          </w:p>
        </w:tc>
        <w:tc>
          <w:tcPr>
            <w:tcW w:w="236" w:type="dxa"/>
            <w:shd w:val="clear" w:color="auto" w:fill="auto"/>
          </w:tcPr>
          <w:p w:rsidR="00324929" w:rsidRPr="007B31D9" w:rsidRDefault="00324929" w:rsidP="00E20008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324929" w:rsidRPr="007B31D9" w:rsidRDefault="00324929" w:rsidP="00E20008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</w:tr>
      <w:tr w:rsidR="00324929" w:rsidRPr="007B31D9" w:rsidTr="00E20008">
        <w:trPr>
          <w:trHeight w:val="42"/>
        </w:trPr>
        <w:tc>
          <w:tcPr>
            <w:tcW w:w="1483" w:type="dxa"/>
            <w:shd w:val="clear" w:color="auto" w:fill="auto"/>
          </w:tcPr>
          <w:p w:rsidR="00324929" w:rsidRPr="007B31D9" w:rsidRDefault="00324929" w:rsidP="00E20008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</w:p>
        </w:tc>
        <w:tc>
          <w:tcPr>
            <w:tcW w:w="3489" w:type="dxa"/>
            <w:shd w:val="clear" w:color="auto" w:fill="auto"/>
          </w:tcPr>
          <w:p w:rsidR="00324929" w:rsidRPr="007B31D9" w:rsidRDefault="00324929" w:rsidP="00E20008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</w:p>
        </w:tc>
        <w:tc>
          <w:tcPr>
            <w:tcW w:w="236" w:type="dxa"/>
            <w:shd w:val="clear" w:color="auto" w:fill="auto"/>
          </w:tcPr>
          <w:p w:rsidR="00324929" w:rsidRPr="007B31D9" w:rsidRDefault="00324929" w:rsidP="00E20008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324929" w:rsidRPr="007B31D9" w:rsidRDefault="00324929" w:rsidP="00E20008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</w:tr>
      <w:tr w:rsidR="00324929" w:rsidRPr="007B31D9" w:rsidTr="00E20008">
        <w:trPr>
          <w:trHeight w:val="42"/>
        </w:trPr>
        <w:tc>
          <w:tcPr>
            <w:tcW w:w="1483" w:type="dxa"/>
            <w:shd w:val="clear" w:color="auto" w:fill="auto"/>
          </w:tcPr>
          <w:p w:rsidR="00324929" w:rsidRPr="007B31D9" w:rsidRDefault="00324929" w:rsidP="00E20008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</w:p>
        </w:tc>
        <w:tc>
          <w:tcPr>
            <w:tcW w:w="3489" w:type="dxa"/>
            <w:shd w:val="clear" w:color="auto" w:fill="auto"/>
          </w:tcPr>
          <w:p w:rsidR="00324929" w:rsidRPr="007B31D9" w:rsidRDefault="00324929" w:rsidP="00E20008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</w:p>
        </w:tc>
        <w:tc>
          <w:tcPr>
            <w:tcW w:w="236" w:type="dxa"/>
            <w:shd w:val="clear" w:color="auto" w:fill="auto"/>
          </w:tcPr>
          <w:p w:rsidR="00324929" w:rsidRPr="007B31D9" w:rsidRDefault="00324929" w:rsidP="00E20008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324929" w:rsidRPr="007B31D9" w:rsidRDefault="00324929" w:rsidP="00E20008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</w:tr>
    </w:tbl>
    <w:p w:rsidR="00C70285" w:rsidRPr="00230FAF" w:rsidRDefault="00C70285" w:rsidP="00C7028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30FA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ΘΕΜΑ:</w:t>
      </w:r>
      <w:r w:rsidRPr="00230FAF">
        <w:rPr>
          <w:rFonts w:asciiTheme="minorHAnsi" w:eastAsia="Times New Roman" w:hAnsiTheme="minorHAnsi" w:cstheme="minorHAnsi"/>
          <w:b/>
          <w:sz w:val="28"/>
          <w:szCs w:val="28"/>
          <w:lang w:eastAsia="el-GR"/>
        </w:rPr>
        <w:t xml:space="preserve"> </w:t>
      </w:r>
      <w:r w:rsidRPr="00230FA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Επιμορφωτική ημερίδα σε συνεργασία με το Τμήμα Ψυχολογίας του Πανεπιστημίου Δυτικής Μακεδονίας</w:t>
      </w:r>
      <w:r w:rsidRPr="00230FA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</w:p>
    <w:p w:rsidR="00C70285" w:rsidRPr="00230FAF" w:rsidRDefault="00C70285" w:rsidP="00C7028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:rsidR="00C70285" w:rsidRPr="00230FAF" w:rsidRDefault="00C70285" w:rsidP="00C7028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0FAF">
        <w:rPr>
          <w:rFonts w:asciiTheme="minorHAnsi" w:hAnsiTheme="minorHAnsi" w:cstheme="minorHAnsi"/>
          <w:sz w:val="24"/>
          <w:szCs w:val="24"/>
        </w:rPr>
        <w:t>Αγαπητοί και αγαπητές συνάδελφοι,</w:t>
      </w:r>
    </w:p>
    <w:p w:rsidR="00C70285" w:rsidRPr="00230FAF" w:rsidRDefault="00C70285" w:rsidP="00C70285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30FAF">
        <w:rPr>
          <w:rFonts w:asciiTheme="minorHAnsi" w:hAnsiTheme="minorHAnsi" w:cstheme="minorHAnsi"/>
          <w:color w:val="000000"/>
          <w:sz w:val="24"/>
          <w:szCs w:val="24"/>
        </w:rPr>
        <w:t>Σας προσκαλούμε με πολύ χαρά στην ημερίδα που διοργανώνουμε σε συνεργασία με το Τμήμα Ψυχολογίας του ΠΔΜ</w:t>
      </w:r>
      <w:r>
        <w:rPr>
          <w:rFonts w:asciiTheme="minorHAnsi" w:hAnsiTheme="minorHAnsi" w:cstheme="minorHAnsi"/>
          <w:color w:val="000000"/>
          <w:sz w:val="24"/>
          <w:szCs w:val="24"/>
        </w:rPr>
        <w:t>. Θελήσαμε να συναντηθούμε διαδικτυακά, για μια ακόμη φορά, όλοι και όλες μαζί για να αναζητήσουμε στηρίγματα και νέους δρόμους στις σημερινές συνθήκες που καλούμαστε να συν – εργαστούμε στο ελληνικό σχολείο. Θέμα της ημερίδας είναι:</w:t>
      </w:r>
    </w:p>
    <w:p w:rsidR="00C70285" w:rsidRPr="00230FAF" w:rsidRDefault="00C70285" w:rsidP="00C70285">
      <w:pPr>
        <w:jc w:val="center"/>
        <w:rPr>
          <w:rFonts w:asciiTheme="minorHAnsi" w:hAnsiTheme="minorHAnsi" w:cstheme="minorHAnsi"/>
          <w:b/>
          <w:color w:val="990033"/>
          <w:sz w:val="28"/>
          <w:szCs w:val="28"/>
        </w:rPr>
      </w:pPr>
      <w:r w:rsidRPr="00230FAF">
        <w:rPr>
          <w:rFonts w:asciiTheme="minorHAnsi" w:hAnsiTheme="minorHAnsi" w:cstheme="minorHAnsi"/>
          <w:b/>
          <w:color w:val="990033"/>
          <w:sz w:val="28"/>
          <w:szCs w:val="28"/>
        </w:rPr>
        <w:t xml:space="preserve">«Σμίλεψε, πάλι, δάσκαλε, ψυχές!» (Κ. Παλαμάς): </w:t>
      </w:r>
    </w:p>
    <w:p w:rsidR="00C70285" w:rsidRPr="00230FAF" w:rsidRDefault="00C70285" w:rsidP="00C70285">
      <w:pPr>
        <w:jc w:val="center"/>
        <w:rPr>
          <w:rFonts w:asciiTheme="minorHAnsi" w:hAnsiTheme="minorHAnsi" w:cstheme="minorHAnsi"/>
          <w:b/>
          <w:color w:val="990033"/>
          <w:sz w:val="28"/>
          <w:szCs w:val="28"/>
        </w:rPr>
      </w:pPr>
      <w:r w:rsidRPr="00230FAF">
        <w:rPr>
          <w:rFonts w:asciiTheme="minorHAnsi" w:hAnsiTheme="minorHAnsi" w:cstheme="minorHAnsi"/>
          <w:b/>
          <w:color w:val="990033"/>
          <w:sz w:val="28"/>
          <w:szCs w:val="28"/>
        </w:rPr>
        <w:t>Οι εκπαιδευτικοί μπροστά στις απαιτήσεις των καιρών μας</w:t>
      </w:r>
    </w:p>
    <w:p w:rsidR="00C70285" w:rsidRPr="00D93004" w:rsidRDefault="00C70285" w:rsidP="00C70285">
      <w:pPr>
        <w:jc w:val="center"/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</w:pPr>
      <w:r w:rsidRPr="00D93004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>Δευτέρα, 9 Μαΐου 2022</w:t>
      </w:r>
    </w:p>
    <w:p w:rsidR="00C70285" w:rsidRPr="00D93004" w:rsidRDefault="00C70285" w:rsidP="00C70285">
      <w:pPr>
        <w:jc w:val="center"/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</w:pPr>
      <w:r w:rsidRPr="00D93004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>17:30 – 19:30</w:t>
      </w:r>
    </w:p>
    <w:p w:rsidR="00C70285" w:rsidRPr="00230FAF" w:rsidRDefault="00C70285" w:rsidP="00C70285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230FAF">
        <w:rPr>
          <w:rFonts w:asciiTheme="minorHAnsi" w:hAnsiTheme="minorHAnsi" w:cstheme="minorHAnsi"/>
          <w:color w:val="222222"/>
          <w:shd w:val="clear" w:color="auto" w:fill="FFFFFF"/>
        </w:rPr>
        <w:t>Ομιλητές θα είναι οι πιο κάτω διδάσκοντες του Τμήματος Ψυχολογίας του ΠΔΜ:</w:t>
      </w:r>
    </w:p>
    <w:p w:rsidR="00C70285" w:rsidRPr="00230FAF" w:rsidRDefault="00C70285" w:rsidP="00C70285">
      <w:pPr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</w:pPr>
      <w:r w:rsidRPr="00230FAF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Κα. Καλλιόπη </w:t>
      </w:r>
      <w:proofErr w:type="spellStart"/>
      <w:r w:rsidRPr="00230FAF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Εικοσπεντάκη</w:t>
      </w:r>
      <w:proofErr w:type="spellEnd"/>
      <w:r w:rsidRPr="00230FAF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: «</w:t>
      </w:r>
      <w:r w:rsidRPr="00230FAF"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>Κίνητρα στην εκπαίδευση: επαγγελματικά ικανοποιημένοι εκπαιδευτικοί, ευτυχισμένοι μαθητές»</w:t>
      </w:r>
    </w:p>
    <w:p w:rsidR="00C70285" w:rsidRPr="00230FAF" w:rsidRDefault="00C70285" w:rsidP="00C70285">
      <w:pPr>
        <w:jc w:val="both"/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</w:pPr>
      <w:r w:rsidRPr="00230FAF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 xml:space="preserve">Κος Δημήτρης </w:t>
      </w:r>
      <w:proofErr w:type="spellStart"/>
      <w:r w:rsidRPr="00230FAF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Ταχματζίδης</w:t>
      </w:r>
      <w:proofErr w:type="spellEnd"/>
      <w:r w:rsidRPr="00230FAF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: «</w:t>
      </w:r>
      <w:r w:rsidRPr="00230FAF">
        <w:rPr>
          <w:rFonts w:asciiTheme="minorHAnsi" w:hAnsiTheme="minorHAnsi" w:cstheme="minorHAnsi"/>
          <w:i/>
          <w:iCs/>
          <w:color w:val="222222"/>
          <w:sz w:val="24"/>
          <w:szCs w:val="24"/>
          <w:shd w:val="clear" w:color="auto" w:fill="FFFFFF"/>
        </w:rPr>
        <w:t>Ο εκπαιδευτικός στον 21</w:t>
      </w:r>
      <w:r w:rsidRPr="00230FAF">
        <w:rPr>
          <w:rFonts w:asciiTheme="minorHAnsi" w:hAnsiTheme="minorHAnsi" w:cstheme="minorHAnsi"/>
          <w:i/>
          <w:iCs/>
          <w:color w:val="222222"/>
          <w:sz w:val="24"/>
          <w:szCs w:val="24"/>
          <w:shd w:val="clear" w:color="auto" w:fill="FFFFFF"/>
          <w:vertAlign w:val="superscript"/>
        </w:rPr>
        <w:t>ο</w:t>
      </w:r>
      <w:r w:rsidRPr="00230FAF">
        <w:rPr>
          <w:rFonts w:asciiTheme="minorHAnsi" w:hAnsiTheme="minorHAnsi" w:cstheme="minorHAnsi"/>
          <w:i/>
          <w:iCs/>
          <w:color w:val="222222"/>
          <w:sz w:val="24"/>
          <w:szCs w:val="24"/>
          <w:shd w:val="clear" w:color="auto" w:fill="FFFFFF"/>
        </w:rPr>
        <w:t xml:space="preserve"> αιώνα: Προκλήσεις και αναζητήσεις»</w:t>
      </w:r>
    </w:p>
    <w:p w:rsidR="00C70285" w:rsidRPr="00230FAF" w:rsidRDefault="00C70285" w:rsidP="00C70285">
      <w:pPr>
        <w:jc w:val="both"/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</w:pPr>
      <w:r w:rsidRPr="00230FAF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 xml:space="preserve">Κος Θάνος </w:t>
      </w:r>
      <w:proofErr w:type="spellStart"/>
      <w:r w:rsidRPr="00230FAF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Τουλούπης</w:t>
      </w:r>
      <w:proofErr w:type="spellEnd"/>
      <w:r w:rsidRPr="00230FAF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 xml:space="preserve">: </w:t>
      </w:r>
      <w:r w:rsidRPr="00230FAF">
        <w:rPr>
          <w:rFonts w:asciiTheme="minorHAnsi" w:hAnsiTheme="minorHAnsi" w:cstheme="minorHAnsi"/>
          <w:i/>
          <w:iCs/>
          <w:color w:val="222222"/>
          <w:sz w:val="24"/>
          <w:szCs w:val="24"/>
          <w:shd w:val="clear" w:color="auto" w:fill="FFFFFF"/>
        </w:rPr>
        <w:t>«Ψυχική ανθεκτικότητα μαθητών/</w:t>
      </w:r>
      <w:proofErr w:type="spellStart"/>
      <w:r w:rsidRPr="00230FAF">
        <w:rPr>
          <w:rFonts w:asciiTheme="minorHAnsi" w:hAnsiTheme="minorHAnsi" w:cstheme="minorHAnsi"/>
          <w:i/>
          <w:iCs/>
          <w:color w:val="222222"/>
          <w:sz w:val="24"/>
          <w:szCs w:val="24"/>
          <w:shd w:val="clear" w:color="auto" w:fill="FFFFFF"/>
        </w:rPr>
        <w:t>ριών</w:t>
      </w:r>
      <w:proofErr w:type="spellEnd"/>
      <w:r w:rsidRPr="00230FAF">
        <w:rPr>
          <w:rFonts w:asciiTheme="minorHAnsi" w:hAnsiTheme="minorHAnsi" w:cstheme="minorHAnsi"/>
          <w:i/>
          <w:iCs/>
          <w:color w:val="222222"/>
          <w:sz w:val="24"/>
          <w:szCs w:val="24"/>
          <w:shd w:val="clear" w:color="auto" w:fill="FFFFFF"/>
        </w:rPr>
        <w:t xml:space="preserve"> και εκπαιδευτικών: Παράγοντες κινδύνου και προστατευτικοί παράγοντες»</w:t>
      </w:r>
    </w:p>
    <w:p w:rsidR="00C70285" w:rsidRPr="00230FAF" w:rsidRDefault="00C70285" w:rsidP="00C70285">
      <w:pPr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230FA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Θα προλογίσουν ο Πρόεδρος του Τμήματος Ψυχολογίας του ΠΔΜ </w:t>
      </w:r>
      <w:r w:rsidRPr="00230FAF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κος Δημήτρης Πνευματικός</w:t>
      </w:r>
      <w:r w:rsidRPr="00230FA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και ο Οργανωτικός Συντονιστής του 4</w:t>
      </w:r>
      <w:r w:rsidRPr="00230FA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vertAlign w:val="superscript"/>
        </w:rPr>
        <w:t>ου</w:t>
      </w:r>
      <w:r w:rsidRPr="00230FA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ΠΕΚΕΣ Αττικής </w:t>
      </w:r>
      <w:r w:rsidRPr="00230FAF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 xml:space="preserve">κος Νίκος </w:t>
      </w:r>
      <w:proofErr w:type="spellStart"/>
      <w:r w:rsidRPr="00230FAF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Καμήλος</w:t>
      </w:r>
      <w:proofErr w:type="spellEnd"/>
      <w:r w:rsidRPr="00230FA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.</w:t>
      </w:r>
    </w:p>
    <w:p w:rsidR="00C70285" w:rsidRDefault="00C70285" w:rsidP="00C70285">
      <w:pPr>
        <w:shd w:val="clear" w:color="auto" w:fill="FFFFFF"/>
        <w:spacing w:after="0" w:line="36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30FA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Ο </w:t>
      </w:r>
      <w:proofErr w:type="spellStart"/>
      <w:r w:rsidRPr="00230FAF">
        <w:rPr>
          <w:rFonts w:asciiTheme="minorHAnsi" w:hAnsiTheme="minorHAnsi" w:cstheme="minorHAnsi"/>
          <w:sz w:val="24"/>
          <w:szCs w:val="24"/>
          <w:shd w:val="clear" w:color="auto" w:fill="FFFFFF"/>
        </w:rPr>
        <w:t>Υπερσύνδεσμος</w:t>
      </w:r>
      <w:proofErr w:type="spellEnd"/>
      <w:r w:rsidRPr="00230FA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της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ημερίδας</w:t>
      </w:r>
      <w:r w:rsidRPr="00230FA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στην πλατφόρμα </w:t>
      </w:r>
      <w:proofErr w:type="spellStart"/>
      <w:r w:rsidRPr="00230FAF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webex</w:t>
      </w:r>
      <w:proofErr w:type="spellEnd"/>
      <w:r w:rsidRPr="00230FA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: </w:t>
      </w:r>
    </w:p>
    <w:p w:rsidR="00C70285" w:rsidRPr="007C67F7" w:rsidRDefault="00C70285" w:rsidP="00C70285">
      <w:pPr>
        <w:shd w:val="clear" w:color="auto" w:fill="FFFFFF"/>
        <w:spacing w:after="0" w:line="36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30FAF"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 xml:space="preserve"> </w:t>
      </w:r>
      <w:hyperlink r:id="rId8" w:history="1">
        <w:r w:rsidRPr="00091959">
          <w:rPr>
            <w:rStyle w:val="-"/>
            <w:rFonts w:asciiTheme="minorHAnsi" w:hAnsiTheme="minorHAnsi" w:cstheme="minorHAnsi"/>
            <w:sz w:val="24"/>
            <w:szCs w:val="24"/>
            <w:shd w:val="clear" w:color="auto" w:fill="FFFFFF"/>
          </w:rPr>
          <w:t>https://minedu-secondary2.webex.com/minedu-</w:t>
        </w:r>
        <w:r w:rsidRPr="00091959">
          <w:rPr>
            <w:rStyle w:val="-"/>
            <w:rFonts w:asciiTheme="minorHAnsi" w:hAnsiTheme="minorHAnsi" w:cstheme="minorHAnsi"/>
            <w:sz w:val="24"/>
            <w:szCs w:val="24"/>
            <w:shd w:val="clear" w:color="auto" w:fill="FFFFFF"/>
            <w:lang w:val="en-US"/>
          </w:rPr>
          <w:t>s</w:t>
        </w:r>
        <w:r w:rsidRPr="00091959">
          <w:rPr>
            <w:rStyle w:val="-"/>
            <w:rFonts w:asciiTheme="minorHAnsi" w:hAnsiTheme="minorHAnsi" w:cstheme="minorHAnsi"/>
            <w:sz w:val="24"/>
            <w:szCs w:val="24"/>
            <w:shd w:val="clear" w:color="auto" w:fill="FFFFFF"/>
          </w:rPr>
          <w:t>econdary2/j.php?MTID=ma7ac31e5539dd698d48ac6933ef80bcb</w:t>
        </w:r>
      </w:hyperlink>
      <w:r w:rsidRPr="007C67F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:rsidR="00C70285" w:rsidRPr="00C70285" w:rsidRDefault="00C70285" w:rsidP="00C70285">
      <w:pPr>
        <w:shd w:val="clear" w:color="auto" w:fill="FFFFFF" w:themeFill="background1"/>
        <w:spacing w:after="0" w:line="360" w:lineRule="auto"/>
        <w:rPr>
          <w:rFonts w:asciiTheme="minorHAnsi" w:hAnsiTheme="minorHAnsi" w:cstheme="minorHAnsi"/>
          <w:color w:val="121212"/>
          <w:sz w:val="24"/>
          <w:szCs w:val="24"/>
          <w:shd w:val="clear" w:color="auto" w:fill="F7F7F7"/>
        </w:rPr>
      </w:pPr>
      <w:r w:rsidRPr="00230FAF">
        <w:rPr>
          <w:rFonts w:asciiTheme="minorHAnsi" w:hAnsiTheme="minorHAnsi" w:cstheme="minorHAnsi"/>
          <w:color w:val="121212"/>
          <w:sz w:val="24"/>
          <w:szCs w:val="24"/>
          <w:shd w:val="clear" w:color="auto" w:fill="F7F7F7"/>
          <w:lang w:val="en-US"/>
        </w:rPr>
        <w:t>Password</w:t>
      </w:r>
      <w:r w:rsidRPr="00230FAF">
        <w:rPr>
          <w:rFonts w:asciiTheme="minorHAnsi" w:hAnsiTheme="minorHAnsi" w:cstheme="minorHAnsi"/>
          <w:color w:val="121212"/>
          <w:sz w:val="24"/>
          <w:szCs w:val="24"/>
          <w:shd w:val="clear" w:color="auto" w:fill="F7F7F7"/>
        </w:rPr>
        <w:t>: 1234</w:t>
      </w:r>
    </w:p>
    <w:p w:rsidR="00C70285" w:rsidRPr="00C70285" w:rsidRDefault="00C70285" w:rsidP="00C70285">
      <w:pPr>
        <w:shd w:val="clear" w:color="auto" w:fill="FFFFFF" w:themeFill="background1"/>
        <w:spacing w:after="0" w:line="360" w:lineRule="auto"/>
        <w:rPr>
          <w:rFonts w:asciiTheme="minorHAnsi" w:hAnsiTheme="minorHAnsi" w:cstheme="minorHAnsi"/>
          <w:color w:val="121212"/>
          <w:sz w:val="24"/>
          <w:szCs w:val="24"/>
          <w:shd w:val="clear" w:color="auto" w:fill="F7F7F7"/>
        </w:rPr>
      </w:pPr>
    </w:p>
    <w:p w:rsidR="00C70285" w:rsidRPr="007C1FBD" w:rsidRDefault="00C70285" w:rsidP="00C70285">
      <w:pPr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Τον τίτλο εμπνεύσθηκε η κα </w:t>
      </w:r>
      <w:r w:rsidRPr="00F76705">
        <w:rPr>
          <w:rFonts w:asciiTheme="minorHAnsi" w:hAnsiTheme="minorHAnsi" w:cstheme="minorHAnsi"/>
          <w:b/>
          <w:bCs/>
          <w:color w:val="000000"/>
          <w:sz w:val="24"/>
          <w:szCs w:val="24"/>
        </w:rPr>
        <w:t>Γιούλη Χρονοπούλου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και την αφίσα δημιούργησε η </w:t>
      </w:r>
      <w:r w:rsidRPr="00F76705">
        <w:rPr>
          <w:rFonts w:asciiTheme="minorHAnsi" w:hAnsiTheme="minorHAnsi" w:cstheme="minorHAnsi"/>
          <w:b/>
          <w:bCs/>
          <w:color w:val="000000"/>
          <w:sz w:val="24"/>
          <w:szCs w:val="24"/>
        </w:rPr>
        <w:t>κα Βάσω Σοφρά.</w:t>
      </w:r>
    </w:p>
    <w:p w:rsidR="00C70285" w:rsidRPr="00230FAF" w:rsidRDefault="00C70285" w:rsidP="00C702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lang w:eastAsia="el-GR"/>
        </w:rPr>
      </w:pPr>
      <w:r w:rsidRPr="00230FAF">
        <w:rPr>
          <w:rFonts w:asciiTheme="minorHAnsi" w:hAnsiTheme="minorHAnsi" w:cstheme="minorHAnsi"/>
          <w:b/>
          <w:bCs/>
          <w:sz w:val="24"/>
          <w:szCs w:val="24"/>
          <w:lang w:eastAsia="el-GR"/>
        </w:rPr>
        <w:t>Παρακαλούμε τους/</w:t>
      </w:r>
      <w:proofErr w:type="spellStart"/>
      <w:r w:rsidRPr="00230FAF">
        <w:rPr>
          <w:rFonts w:asciiTheme="minorHAnsi" w:hAnsiTheme="minorHAnsi" w:cstheme="minorHAnsi"/>
          <w:b/>
          <w:bCs/>
          <w:sz w:val="24"/>
          <w:szCs w:val="24"/>
          <w:lang w:eastAsia="el-GR"/>
        </w:rPr>
        <w:t>ις</w:t>
      </w:r>
      <w:proofErr w:type="spellEnd"/>
      <w:r w:rsidRPr="00230FAF">
        <w:rPr>
          <w:rFonts w:asciiTheme="minorHAnsi" w:hAnsiTheme="minorHAnsi" w:cstheme="minorHAnsi"/>
          <w:b/>
          <w:bCs/>
          <w:sz w:val="24"/>
          <w:szCs w:val="24"/>
          <w:lang w:eastAsia="el-GR"/>
        </w:rPr>
        <w:t xml:space="preserve"> Διευθυντές/</w:t>
      </w:r>
      <w:proofErr w:type="spellStart"/>
      <w:r w:rsidRPr="00230FAF">
        <w:rPr>
          <w:rFonts w:asciiTheme="minorHAnsi" w:hAnsiTheme="minorHAnsi" w:cstheme="minorHAnsi"/>
          <w:b/>
          <w:bCs/>
          <w:sz w:val="24"/>
          <w:szCs w:val="24"/>
          <w:lang w:eastAsia="el-GR"/>
        </w:rPr>
        <w:t>ριες</w:t>
      </w:r>
      <w:proofErr w:type="spellEnd"/>
      <w:r w:rsidRPr="00230FAF">
        <w:rPr>
          <w:rFonts w:asciiTheme="minorHAnsi" w:hAnsiTheme="minorHAnsi" w:cstheme="minorHAnsi"/>
          <w:b/>
          <w:bCs/>
          <w:sz w:val="24"/>
          <w:szCs w:val="24"/>
          <w:lang w:eastAsia="el-GR"/>
        </w:rPr>
        <w:t xml:space="preserve">  να ενημερώσουν </w:t>
      </w:r>
      <w:r>
        <w:rPr>
          <w:rFonts w:asciiTheme="minorHAnsi" w:hAnsiTheme="minorHAnsi" w:cstheme="minorHAnsi"/>
          <w:b/>
          <w:bCs/>
          <w:sz w:val="24"/>
          <w:szCs w:val="24"/>
          <w:lang w:eastAsia="el-GR"/>
        </w:rPr>
        <w:t>τους/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eastAsia="el-GR"/>
        </w:rPr>
        <w:t>ις</w:t>
      </w:r>
      <w:proofErr w:type="spellEnd"/>
      <w:r w:rsidRPr="00230FAF">
        <w:rPr>
          <w:rFonts w:asciiTheme="minorHAnsi" w:hAnsiTheme="minorHAnsi" w:cstheme="minorHAnsi"/>
          <w:b/>
          <w:bCs/>
          <w:sz w:val="24"/>
          <w:szCs w:val="24"/>
          <w:lang w:eastAsia="el-GR"/>
        </w:rPr>
        <w:t xml:space="preserve"> εκπαιδευτικούς του σχολείου </w:t>
      </w:r>
      <w:r>
        <w:rPr>
          <w:rFonts w:asciiTheme="minorHAnsi" w:hAnsiTheme="minorHAnsi" w:cstheme="minorHAnsi"/>
          <w:b/>
          <w:bCs/>
          <w:sz w:val="24"/>
          <w:szCs w:val="24"/>
          <w:lang w:eastAsia="el-GR"/>
        </w:rPr>
        <w:t>τους.</w:t>
      </w:r>
    </w:p>
    <w:p w:rsidR="00C70285" w:rsidRDefault="00C70285" w:rsidP="00C70285">
      <w:pPr>
        <w:pStyle w:val="a4"/>
        <w:autoSpaceDE w:val="0"/>
        <w:autoSpaceDN w:val="0"/>
        <w:adjustRightInd w:val="0"/>
        <w:spacing w:after="0" w:line="360" w:lineRule="auto"/>
        <w:ind w:left="284"/>
        <w:rPr>
          <w:rFonts w:asciiTheme="minorHAnsi" w:hAnsiTheme="minorHAnsi" w:cstheme="minorHAnsi"/>
          <w:color w:val="244061" w:themeColor="accent1" w:themeShade="80"/>
          <w:sz w:val="24"/>
          <w:szCs w:val="24"/>
          <w:lang w:eastAsia="el-GR"/>
        </w:rPr>
      </w:pPr>
    </w:p>
    <w:p w:rsidR="00C70285" w:rsidRPr="00CC48FB" w:rsidRDefault="00C70285" w:rsidP="00C70285">
      <w:pPr>
        <w:pStyle w:val="a4"/>
        <w:autoSpaceDE w:val="0"/>
        <w:autoSpaceDN w:val="0"/>
        <w:adjustRightInd w:val="0"/>
        <w:spacing w:after="0" w:line="360" w:lineRule="auto"/>
        <w:ind w:left="284"/>
        <w:rPr>
          <w:rFonts w:asciiTheme="minorHAnsi" w:hAnsiTheme="minorHAnsi" w:cstheme="minorHAnsi"/>
          <w:b/>
          <w:bCs/>
          <w:sz w:val="24"/>
          <w:szCs w:val="24"/>
          <w:lang w:eastAsia="el-GR"/>
        </w:rPr>
      </w:pPr>
      <w:r w:rsidRPr="00CC48FB">
        <w:rPr>
          <w:rFonts w:asciiTheme="minorHAnsi" w:hAnsiTheme="minorHAnsi" w:cstheme="minorHAnsi"/>
          <w:b/>
          <w:bCs/>
          <w:sz w:val="24"/>
          <w:szCs w:val="24"/>
          <w:lang w:eastAsia="el-GR"/>
        </w:rPr>
        <w:t>Επισυνάπτεται η αφίσα.</w:t>
      </w:r>
    </w:p>
    <w:p w:rsidR="00174A39" w:rsidRDefault="00174A39"/>
    <w:sectPr w:rsidR="00174A39" w:rsidSect="00192B96">
      <w:pgSz w:w="11906" w:h="16838"/>
      <w:pgMar w:top="1135" w:right="964" w:bottom="1440" w:left="1248" w:header="142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6EB7"/>
    <w:multiLevelType w:val="hybridMultilevel"/>
    <w:tmpl w:val="44225F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D3934"/>
    <w:multiLevelType w:val="hybridMultilevel"/>
    <w:tmpl w:val="952894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24929"/>
    <w:rsid w:val="00005C47"/>
    <w:rsid w:val="000267A4"/>
    <w:rsid w:val="00131A45"/>
    <w:rsid w:val="00174A39"/>
    <w:rsid w:val="00192B96"/>
    <w:rsid w:val="00233ED1"/>
    <w:rsid w:val="00256AD9"/>
    <w:rsid w:val="002C52BB"/>
    <w:rsid w:val="00324929"/>
    <w:rsid w:val="00392302"/>
    <w:rsid w:val="00403963"/>
    <w:rsid w:val="00496C84"/>
    <w:rsid w:val="004A7BCC"/>
    <w:rsid w:val="0056485B"/>
    <w:rsid w:val="005B0C48"/>
    <w:rsid w:val="006E30CE"/>
    <w:rsid w:val="007E6177"/>
    <w:rsid w:val="008D636C"/>
    <w:rsid w:val="009449A3"/>
    <w:rsid w:val="00B51C68"/>
    <w:rsid w:val="00C61298"/>
    <w:rsid w:val="00C70285"/>
    <w:rsid w:val="00C92DE1"/>
    <w:rsid w:val="00C93F58"/>
    <w:rsid w:val="00D53FD0"/>
    <w:rsid w:val="00D9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324929"/>
    <w:rPr>
      <w:color w:val="0563C1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2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4929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70285"/>
    <w:pPr>
      <w:ind w:left="720"/>
      <w:contextualSpacing/>
    </w:pPr>
  </w:style>
  <w:style w:type="paragraph" w:styleId="a5">
    <w:name w:val="No Spacing"/>
    <w:uiPriority w:val="1"/>
    <w:qFormat/>
    <w:rsid w:val="00C702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2.webex.com/minedu-secondary2/j.php?MTID=ma7ac31e5539dd698d48ac6933ef80bc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s.sch.gr/4pekes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</cp:lastModifiedBy>
  <cp:revision>3</cp:revision>
  <dcterms:created xsi:type="dcterms:W3CDTF">2022-05-04T09:27:00Z</dcterms:created>
  <dcterms:modified xsi:type="dcterms:W3CDTF">2022-05-04T09:29:00Z</dcterms:modified>
</cp:coreProperties>
</file>